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E4" w:rsidRPr="008665A4" w:rsidRDefault="00E44FE4" w:rsidP="00E44FE4">
      <w:pPr>
        <w:pStyle w:val="Title"/>
        <w:rPr>
          <w:rFonts w:ascii="AnthologY" w:hAnsi="AnthologY"/>
        </w:rPr>
      </w:pPr>
      <w:r w:rsidRPr="008665A4">
        <w:rPr>
          <w:rFonts w:ascii="AnthologY" w:hAnsi="AnthologY"/>
        </w:rPr>
        <w:t xml:space="preserve">Religious Education in Year One </w:t>
      </w:r>
      <w:r>
        <w:rPr>
          <w:rFonts w:ascii="AnthologY" w:hAnsi="AnthologY"/>
        </w:rPr>
        <w:t xml:space="preserve">- </w:t>
      </w:r>
      <w:r w:rsidRPr="008665A4">
        <w:rPr>
          <w:rFonts w:ascii="AnthologY" w:hAnsi="AnthologY"/>
        </w:rPr>
        <w:t>for Parents</w:t>
      </w: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08"/>
        <w:gridCol w:w="3903"/>
        <w:gridCol w:w="3904"/>
        <w:gridCol w:w="4387"/>
      </w:tblGrid>
      <w:tr w:rsidR="00E44FE4" w:rsidRPr="00B974E3" w:rsidTr="004E6919">
        <w:tc>
          <w:tcPr>
            <w:tcW w:w="4108" w:type="dxa"/>
          </w:tcPr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4E3"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Who is God? Jesus’ Life and Mine</w:t>
            </w:r>
          </w:p>
        </w:tc>
        <w:tc>
          <w:tcPr>
            <w:tcW w:w="3903" w:type="dxa"/>
          </w:tcPr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4E3">
              <w:rPr>
                <w:rFonts w:ascii="Arial" w:hAnsi="Arial" w:cs="Arial"/>
                <w:b/>
                <w:sz w:val="16"/>
                <w:szCs w:val="16"/>
              </w:rPr>
              <w:t>Term 2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God wants us to help others</w:t>
            </w:r>
          </w:p>
        </w:tc>
        <w:tc>
          <w:tcPr>
            <w:tcW w:w="3904" w:type="dxa"/>
          </w:tcPr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4E3">
              <w:rPr>
                <w:rFonts w:ascii="Arial" w:hAnsi="Arial" w:cs="Arial"/>
                <w:b/>
                <w:sz w:val="16"/>
                <w:szCs w:val="16"/>
              </w:rPr>
              <w:t>Term 3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Care of Creation</w:t>
            </w:r>
          </w:p>
        </w:tc>
        <w:tc>
          <w:tcPr>
            <w:tcW w:w="4387" w:type="dxa"/>
          </w:tcPr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4E3">
              <w:rPr>
                <w:rFonts w:ascii="Arial" w:hAnsi="Arial" w:cs="Arial"/>
                <w:b/>
                <w:sz w:val="16"/>
                <w:szCs w:val="16"/>
              </w:rPr>
              <w:t>Term 4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The life and Times of Jesus</w:t>
            </w:r>
          </w:p>
        </w:tc>
      </w:tr>
      <w:tr w:rsidR="00E44FE4" w:rsidRPr="00B974E3" w:rsidTr="00E44FE4">
        <w:trPr>
          <w:trHeight w:val="8840"/>
        </w:trPr>
        <w:tc>
          <w:tcPr>
            <w:tcW w:w="4108" w:type="dxa"/>
          </w:tcPr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Students discuss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peace, justice, dignity and a responsibility to care before creating a class covenant. 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C87A5C3" wp14:editId="0AEEF512">
                  <wp:extent cx="1145128" cy="1943100"/>
                  <wp:effectExtent l="0" t="0" r="0" b="0"/>
                  <wp:docPr id="24" name="Picture 24" descr="C:\Users\joconnor\Documents\2014\photos\Term 1\covena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connor\Documents\2014\photos\Term 1\covena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37" cy="194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Students explore the question “Who is God?</w:t>
            </w:r>
            <w:proofErr w:type="gramStart"/>
            <w:r w:rsidRPr="00B974E3">
              <w:rPr>
                <w:rFonts w:ascii="Arial" w:hAnsi="Arial" w:cs="Arial"/>
                <w:sz w:val="16"/>
                <w:szCs w:val="16"/>
              </w:rPr>
              <w:t>”.</w:t>
            </w:r>
            <w:proofErr w:type="gramEnd"/>
            <w:r w:rsidRPr="00B974E3">
              <w:rPr>
                <w:rFonts w:ascii="Arial" w:hAnsi="Arial" w:cs="Arial"/>
                <w:sz w:val="16"/>
                <w:szCs w:val="16"/>
              </w:rPr>
              <w:t xml:space="preserve">  They create a class poster of words that describe God and then th</w:t>
            </w:r>
            <w:r>
              <w:rPr>
                <w:rFonts w:ascii="Arial" w:hAnsi="Arial" w:cs="Arial"/>
                <w:sz w:val="16"/>
                <w:szCs w:val="16"/>
              </w:rPr>
              <w:t>ink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of a way in which they could be like God </w:t>
            </w:r>
            <w:proofErr w:type="spellStart"/>
            <w:r w:rsidRPr="00B974E3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B974E3">
              <w:rPr>
                <w:rFonts w:ascii="Arial" w:hAnsi="Arial" w:cs="Arial"/>
                <w:sz w:val="16"/>
                <w:szCs w:val="16"/>
              </w:rPr>
              <w:t>: God is kind. I can be kind by . . . .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 xml:space="preserve">They sequence the main events of Jesus’ life in a timeline and their own life thus far. </w:t>
            </w:r>
          </w:p>
          <w:p w:rsidR="00E44FE4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74E3">
              <w:rPr>
                <w:rFonts w:ascii="Arial" w:hAnsi="Arial" w:cs="Arial"/>
                <w:sz w:val="16"/>
                <w:szCs w:val="16"/>
              </w:rPr>
              <w:t>Students</w:t>
            </w:r>
            <w:proofErr w:type="gramEnd"/>
            <w:r w:rsidRPr="00B974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74E3">
              <w:rPr>
                <w:rFonts w:ascii="Arial" w:hAnsi="Arial" w:cs="Arial"/>
                <w:sz w:val="16"/>
                <w:szCs w:val="16"/>
              </w:rPr>
              <w:t>engagein</w:t>
            </w:r>
            <w:proofErr w:type="spellEnd"/>
            <w:r w:rsidRPr="00B974E3">
              <w:rPr>
                <w:rFonts w:ascii="Arial" w:hAnsi="Arial" w:cs="Arial"/>
                <w:sz w:val="16"/>
                <w:szCs w:val="16"/>
              </w:rPr>
              <w:t xml:space="preserve"> the celebration of Lent. They ma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B974E3">
              <w:rPr>
                <w:rFonts w:ascii="Arial" w:hAnsi="Arial" w:cs="Arial"/>
                <w:sz w:val="16"/>
                <w:szCs w:val="16"/>
              </w:rPr>
              <w:t>e pancakes to eat and wr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te promises on paper pancakes. After break times, students discuss good deeds seen and done and these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recorded as petals on flowers on the board for all of Lent.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proofErr w:type="spellStart"/>
            <w:r w:rsidRPr="00B974E3">
              <w:rPr>
                <w:rFonts w:ascii="Arial" w:hAnsi="Arial" w:cs="Arial"/>
                <w:sz w:val="16"/>
                <w:szCs w:val="16"/>
              </w:rPr>
              <w:t>visitthe</w:t>
            </w:r>
            <w:proofErr w:type="spellEnd"/>
            <w:r w:rsidRPr="00B974E3">
              <w:rPr>
                <w:rFonts w:ascii="Arial" w:hAnsi="Arial" w:cs="Arial"/>
                <w:sz w:val="16"/>
                <w:szCs w:val="16"/>
              </w:rPr>
              <w:t xml:space="preserve"> local Parish Church for Mass and learn about the different roles in the pa</w:t>
            </w:r>
            <w:r>
              <w:rPr>
                <w:rFonts w:ascii="Arial" w:hAnsi="Arial" w:cs="Arial"/>
                <w:sz w:val="16"/>
                <w:szCs w:val="16"/>
              </w:rPr>
              <w:t>rish community. Students engage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in meditative prayer, Grace, the Prayer of St Francis, prayer</w:t>
            </w:r>
            <w:r>
              <w:rPr>
                <w:rFonts w:ascii="Arial" w:hAnsi="Arial" w:cs="Arial"/>
                <w:sz w:val="16"/>
                <w:szCs w:val="16"/>
              </w:rPr>
              <w:t>s of gratitude and Echo prayers.</w:t>
            </w:r>
            <w:bookmarkStart w:id="0" w:name="_GoBack"/>
            <w:bookmarkEnd w:id="0"/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3" w:type="dxa"/>
          </w:tcPr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discuss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the celebrations of Easter and the Stations of the Cross. They learn about Baptism, Eucharist and Pentecost. Students identify symbols used in the Sacraments.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C3C751B" wp14:editId="06653DD1">
                  <wp:extent cx="1400175" cy="1915439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1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explore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the Month of Mary, learning about the Mother of Jesus, praying with beads and saying the Hail Mary. Students were able to identify ways believers honour Mary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012675" wp14:editId="482D44CC">
                  <wp:extent cx="2256312" cy="162306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7999" r="6862"/>
                          <a:stretch/>
                        </pic:blipFill>
                        <pic:spPr bwMode="auto">
                          <a:xfrm>
                            <a:off x="0" y="0"/>
                            <a:ext cx="2269545" cy="16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Students engaged in meditative prayer, Grace, the Prayer of St Francis, prayers of gratitude and Echo prayers.</w:t>
            </w:r>
          </w:p>
        </w:tc>
        <w:tc>
          <w:tcPr>
            <w:tcW w:w="3904" w:type="dxa"/>
          </w:tcPr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Students discuss </w:t>
            </w:r>
            <w:r w:rsidRPr="00B974E3">
              <w:rPr>
                <w:rFonts w:ascii="Arial" w:hAnsi="Arial" w:cs="Arial"/>
                <w:sz w:val="16"/>
                <w:szCs w:val="16"/>
              </w:rPr>
              <w:t>the responsibility they have to care for God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B974E3">
              <w:rPr>
                <w:rFonts w:ascii="Arial" w:hAnsi="Arial" w:cs="Arial"/>
                <w:sz w:val="16"/>
                <w:szCs w:val="16"/>
              </w:rPr>
              <w:t>s creation and how they could live according to God</w:t>
            </w:r>
            <w:r>
              <w:rPr>
                <w:rFonts w:ascii="Arial" w:hAnsi="Arial" w:cs="Arial"/>
                <w:sz w:val="16"/>
                <w:szCs w:val="16"/>
              </w:rPr>
              <w:t xml:space="preserve">’s plan. They explore 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the story of Noah in great depth. This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linked to Science and caring for animals and the environment as well as Geography and natural, managed and constructed environments.  Students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able to identify things God created and how they have and will continue to live to God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s plan. </w:t>
            </w: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BB52E57" wp14:editId="40BF661E">
                  <wp:extent cx="1968712" cy="1360323"/>
                  <wp:effectExtent l="0" t="0" r="0" b="0"/>
                  <wp:docPr id="29" name="Picture 29" descr="C:\Users\joconnor\Documents\2013\Photos\P104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connor\Documents\2013\Photos\P10401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1" t="22399" r="21168" b="13751"/>
                          <a:stretch/>
                        </pic:blipFill>
                        <pic:spPr bwMode="auto">
                          <a:xfrm>
                            <a:off x="0" y="0"/>
                            <a:ext cx="1988982" cy="137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sz w:val="16"/>
                <w:szCs w:val="16"/>
              </w:rPr>
              <w:t>Noahs Ark Display</w:t>
            </w:r>
          </w:p>
          <w:p w:rsidR="00E44FE4" w:rsidRPr="00B974E3" w:rsidRDefault="00E44FE4" w:rsidP="004E6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participate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in the Peace March to the local Parish Church for Mass. </w:t>
            </w:r>
            <w:r>
              <w:rPr>
                <w:rFonts w:ascii="Arial" w:hAnsi="Arial" w:cs="Arial"/>
                <w:sz w:val="16"/>
                <w:szCs w:val="16"/>
              </w:rPr>
              <w:t>Students engage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in meditative prayer, Grace, the Prayer of St Francis, prayers of gratitude and Echo prayers.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B974E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BD74AE" wp14:editId="4431DA47">
                  <wp:extent cx="2377803" cy="1626919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123" cy="16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E44FE4" w:rsidRPr="00B974E3" w:rsidRDefault="00E44FE4" w:rsidP="004E6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focus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on Jesus’ </w:t>
            </w:r>
            <w:r>
              <w:rPr>
                <w:rFonts w:ascii="Arial" w:hAnsi="Arial" w:cs="Arial"/>
                <w:sz w:val="16"/>
                <w:szCs w:val="16"/>
              </w:rPr>
              <w:t xml:space="preserve">mission and compare </w:t>
            </w:r>
            <w:r w:rsidRPr="00B974E3">
              <w:rPr>
                <w:rFonts w:ascii="Arial" w:hAnsi="Arial" w:cs="Arial"/>
                <w:sz w:val="16"/>
                <w:szCs w:val="16"/>
              </w:rPr>
              <w:t>the similarities and differences between Gospel accoun</w:t>
            </w:r>
            <w:r>
              <w:rPr>
                <w:rFonts w:ascii="Arial" w:hAnsi="Arial" w:cs="Arial"/>
                <w:sz w:val="16"/>
                <w:szCs w:val="16"/>
              </w:rPr>
              <w:t xml:space="preserve">ts of Jesus’ life. They explore </w:t>
            </w:r>
            <w:r w:rsidRPr="00B974E3">
              <w:rPr>
                <w:rFonts w:ascii="Arial" w:hAnsi="Arial" w:cs="Arial"/>
                <w:sz w:val="16"/>
                <w:szCs w:val="16"/>
              </w:rPr>
              <w:t>what life was like at the time of Jesus</w:t>
            </w:r>
            <w:r>
              <w:rPr>
                <w:rFonts w:ascii="Arial" w:hAnsi="Arial" w:cs="Arial"/>
                <w:sz w:val="16"/>
                <w:szCs w:val="16"/>
              </w:rPr>
              <w:t>. They describe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what meals, prayer and leisure was like and whether it was easy or hard in the time of Jesus</w:t>
            </w:r>
            <w:r>
              <w:rPr>
                <w:rFonts w:ascii="Arial" w:hAnsi="Arial" w:cs="Arial"/>
                <w:sz w:val="16"/>
                <w:szCs w:val="16"/>
              </w:rPr>
              <w:t>. Students learn how G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od was present in the lives of Moses, </w:t>
            </w:r>
            <w:r>
              <w:rPr>
                <w:rFonts w:ascii="Arial" w:hAnsi="Arial" w:cs="Arial"/>
                <w:sz w:val="16"/>
                <w:szCs w:val="16"/>
              </w:rPr>
              <w:t>Esther and Ruth and brainstorm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how God is present in their lives.</w:t>
            </w:r>
            <w:r>
              <w:rPr>
                <w:rFonts w:ascii="Arial" w:hAnsi="Arial" w:cs="Arial"/>
                <w:sz w:val="16"/>
                <w:szCs w:val="16"/>
              </w:rPr>
              <w:t xml:space="preserve"> They also learn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about the true meaning of Christmas and the birth of Jesus. </w:t>
            </w:r>
            <w:r>
              <w:rPr>
                <w:rFonts w:ascii="Arial" w:hAnsi="Arial" w:cs="Arial"/>
                <w:sz w:val="16"/>
                <w:szCs w:val="16"/>
              </w:rPr>
              <w:t>Students engage</w:t>
            </w:r>
            <w:r w:rsidRPr="00B974E3">
              <w:rPr>
                <w:rFonts w:ascii="Arial" w:hAnsi="Arial" w:cs="Arial"/>
                <w:sz w:val="16"/>
                <w:szCs w:val="16"/>
              </w:rPr>
              <w:t xml:space="preserve"> in meditative prayer, Grace, the Prayer of St Francis, prayers of gratitude and Echo prayers.</w:t>
            </w:r>
          </w:p>
          <w:p w:rsidR="00E44FE4" w:rsidRPr="00B974E3" w:rsidRDefault="00E44FE4" w:rsidP="004E691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0CFB" w:rsidRDefault="00300CFB"/>
    <w:sectPr w:rsidR="00300CFB" w:rsidSect="00E44FE4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E4"/>
    <w:rsid w:val="00300CFB"/>
    <w:rsid w:val="00E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1</cp:revision>
  <dcterms:created xsi:type="dcterms:W3CDTF">2014-10-23T01:01:00Z</dcterms:created>
  <dcterms:modified xsi:type="dcterms:W3CDTF">2014-10-23T01:03:00Z</dcterms:modified>
</cp:coreProperties>
</file>