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7E" w:rsidRDefault="00B7007E" w:rsidP="00B7007E">
      <w:pPr>
        <w:pStyle w:val="Title"/>
        <w:rPr>
          <w:rFonts w:ascii="AnthologY" w:hAnsi="AnthologY"/>
        </w:rPr>
      </w:pPr>
      <w:r>
        <w:rPr>
          <w:rFonts w:ascii="AnthologY" w:hAnsi="AnthologY"/>
        </w:rPr>
        <w:t>Religious Education in the Year 11&amp;12 SOR class for teachers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4395"/>
        <w:gridCol w:w="4110"/>
        <w:gridCol w:w="3828"/>
        <w:gridCol w:w="3969"/>
      </w:tblGrid>
      <w:tr w:rsidR="00B7007E" w:rsidRPr="00395D64" w:rsidTr="001F428E">
        <w:tc>
          <w:tcPr>
            <w:tcW w:w="4395" w:type="dxa"/>
          </w:tcPr>
          <w:p w:rsidR="00B7007E" w:rsidRPr="00880B74" w:rsidRDefault="00B7007E" w:rsidP="001F42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Year 11 SOR </w:t>
            </w:r>
            <w:r w:rsidRPr="00880B74">
              <w:rPr>
                <w:rFonts w:ascii="Arial" w:hAnsi="Arial" w:cs="Arial"/>
                <w:b/>
              </w:rPr>
              <w:t>Term One</w:t>
            </w:r>
          </w:p>
        </w:tc>
        <w:tc>
          <w:tcPr>
            <w:tcW w:w="4110" w:type="dxa"/>
          </w:tcPr>
          <w:p w:rsidR="00B7007E" w:rsidRPr="00880B74" w:rsidRDefault="00B7007E" w:rsidP="001F428E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Two</w:t>
            </w:r>
          </w:p>
        </w:tc>
        <w:tc>
          <w:tcPr>
            <w:tcW w:w="3828" w:type="dxa"/>
          </w:tcPr>
          <w:p w:rsidR="00B7007E" w:rsidRPr="00880B74" w:rsidRDefault="00B7007E" w:rsidP="001F428E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Three</w:t>
            </w:r>
          </w:p>
        </w:tc>
        <w:tc>
          <w:tcPr>
            <w:tcW w:w="3969" w:type="dxa"/>
          </w:tcPr>
          <w:p w:rsidR="00B7007E" w:rsidRPr="00880B74" w:rsidRDefault="00B7007E" w:rsidP="001F428E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Four</w:t>
            </w:r>
          </w:p>
        </w:tc>
      </w:tr>
      <w:tr w:rsidR="00B7007E" w:rsidRPr="0028453B" w:rsidTr="001F428E">
        <w:tc>
          <w:tcPr>
            <w:tcW w:w="4395" w:type="dxa"/>
          </w:tcPr>
          <w:p w:rsidR="00B7007E" w:rsidRPr="009B51B2" w:rsidRDefault="00B7007E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1B2">
              <w:rPr>
                <w:rFonts w:ascii="Arial" w:hAnsi="Arial" w:cs="Arial"/>
                <w:b/>
                <w:bCs/>
                <w:sz w:val="16"/>
                <w:szCs w:val="16"/>
              </w:rPr>
              <w:t>Religion State Relationships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CLMJ12 Catholic Social Teaching gives guidelines for action in response to social justice issues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CLMF15 Christian moral teaching provides guidelines and limits regarding moral responses to global issues and challenges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CHCH10 Historical knowledge is fundamental to understanding the significance of religion in the lives of individuals and communities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CHPG12 Christians called to use their gifts for the sake of the common good</w:t>
            </w:r>
          </w:p>
          <w:p w:rsidR="00B7007E" w:rsidRDefault="00B7007E" w:rsidP="001F428E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</w:tcPr>
          <w:p w:rsidR="00B7007E" w:rsidRPr="009B51B2" w:rsidRDefault="00B7007E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1B2">
              <w:rPr>
                <w:rFonts w:ascii="Arial" w:hAnsi="Arial" w:cs="Arial"/>
                <w:b/>
                <w:bCs/>
                <w:sz w:val="16"/>
                <w:szCs w:val="16"/>
              </w:rPr>
              <w:t>Ritual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BEWR12 Explore ways in which religious traditions express their beliefs through ritual and daily living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CHLS16 Analyse Christian rituals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CHLS17 Investigate examples of Christian liturgy to identify formal principles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CLPS 26 Prayer in the Christian tradition</w:t>
            </w:r>
          </w:p>
          <w:p w:rsidR="00B7007E" w:rsidRDefault="00B7007E" w:rsidP="001F428E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</w:tcPr>
          <w:p w:rsidR="00B7007E" w:rsidRPr="009B51B2" w:rsidRDefault="00B7007E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1B2">
              <w:rPr>
                <w:rFonts w:ascii="Arial" w:hAnsi="Arial" w:cs="Arial"/>
                <w:b/>
                <w:bCs/>
                <w:sz w:val="16"/>
                <w:szCs w:val="16"/>
              </w:rPr>
              <w:t>Spirituality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STCW12 Contemporary Christian spiritual writings reflect the signs of the times in the light of the Gospel, and use a variety of mediums and modes of communication to reveal the mystery of God and of life.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BEWR12 Spiritual writings of religious traditions inform and form individuals, communities and tradition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BEHE13 Christians believe that God created the human person in the image of God, body and soul.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CLPS26 Prayer in the Christian tradition</w:t>
            </w:r>
          </w:p>
          <w:p w:rsidR="00B7007E" w:rsidRDefault="00B7007E" w:rsidP="001F428E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B7007E" w:rsidRPr="009B51B2" w:rsidRDefault="00B7007E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1B2">
              <w:rPr>
                <w:rFonts w:ascii="Arial" w:hAnsi="Arial" w:cs="Arial"/>
                <w:b/>
                <w:bCs/>
                <w:sz w:val="16"/>
                <w:szCs w:val="16"/>
              </w:rPr>
              <w:t>Sacred texts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STOT17 Understanding Old Testament Texts in their proper historical and cultural contexts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STNT21 New Testament texts used to form and inform, assist personal and communal prayer and provide guidance for living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STCW12 Contemporary spiritual writings reflect the signs of the times in the light of the Gospel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BEWR12 Spiritual writings of religious traditions inform and form individuals, communities and tradition</w:t>
            </w:r>
          </w:p>
          <w:p w:rsidR="00B7007E" w:rsidRPr="009B51B2" w:rsidRDefault="00B7007E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BETR15 Nature of God revealed in Old Testament</w:t>
            </w:r>
          </w:p>
          <w:p w:rsidR="00B7007E" w:rsidRDefault="00B7007E" w:rsidP="001F428E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007E" w:rsidRPr="00832F20" w:rsidTr="001F428E">
        <w:tc>
          <w:tcPr>
            <w:tcW w:w="8505" w:type="dxa"/>
            <w:gridSpan w:val="2"/>
          </w:tcPr>
          <w:p w:rsidR="00B7007E" w:rsidRPr="00880B74" w:rsidRDefault="00B7007E" w:rsidP="001F42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12 SOR Semester One</w:t>
            </w:r>
          </w:p>
        </w:tc>
        <w:tc>
          <w:tcPr>
            <w:tcW w:w="7797" w:type="dxa"/>
            <w:gridSpan w:val="2"/>
          </w:tcPr>
          <w:p w:rsidR="00B7007E" w:rsidRPr="00880B74" w:rsidRDefault="00B7007E" w:rsidP="001F42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Semester Two</w:t>
            </w:r>
          </w:p>
        </w:tc>
      </w:tr>
      <w:tr w:rsidR="00B7007E" w:rsidRPr="00832F20" w:rsidTr="001F428E">
        <w:tc>
          <w:tcPr>
            <w:tcW w:w="8505" w:type="dxa"/>
            <w:gridSpan w:val="2"/>
          </w:tcPr>
          <w:p w:rsidR="00B7007E" w:rsidRPr="009B51B2" w:rsidRDefault="00B7007E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1B2">
              <w:rPr>
                <w:rFonts w:ascii="Arial" w:hAnsi="Arial" w:cs="Arial"/>
                <w:b/>
                <w:bCs/>
                <w:sz w:val="16"/>
                <w:szCs w:val="16"/>
              </w:rPr>
              <w:t>Ethics and Morality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CLMF16 Analyse the significance of Christian teachings about good and evil for personal integrity and common good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CLMJ12 CST gives guidelines for action in response to ethical issues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CLMF15 Christian Moral teaching regarding ethical and moral responses to global issues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BEHE13 Humans created in God’s image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BEWR12 Connections between ethical frameworks of religious traditions and responses to contemporary issues.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STNT21 How Jesus’ teachings could be used to critique Australian culture and provide guidance for living</w:t>
            </w:r>
          </w:p>
          <w:p w:rsidR="00B7007E" w:rsidRPr="009B51B2" w:rsidRDefault="00B7007E" w:rsidP="001F428E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7" w:type="dxa"/>
            <w:gridSpan w:val="2"/>
          </w:tcPr>
          <w:p w:rsidR="00B7007E" w:rsidRPr="009B51B2" w:rsidRDefault="00B7007E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1B2">
              <w:rPr>
                <w:rFonts w:ascii="Arial" w:hAnsi="Arial" w:cs="Arial"/>
                <w:b/>
                <w:bCs/>
                <w:sz w:val="16"/>
                <w:szCs w:val="16"/>
              </w:rPr>
              <w:t>Ultimate Questions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STOT 17 Examine recurring themes in Old Testament texts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STCW12 How the mystery of God is revealed through the message, mediums and modes of contemporary Christian spiritual writers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BETR14 Beliefs about the Paschal mystery of Jesus provides ultimate meaning for human existence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BEHE11 God is the source of all existence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BEHE12 Faith is a free act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BEHE13 God created the human person in the image of God animated by a spiritual soul.</w:t>
            </w:r>
          </w:p>
          <w:p w:rsidR="00B7007E" w:rsidRPr="009B51B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BEWR12 The major world religions have a role in the quest for meaning and purpose in the lives of individuals and communities.</w:t>
            </w:r>
          </w:p>
          <w:p w:rsidR="00B7007E" w:rsidRPr="009B51B2" w:rsidRDefault="00B7007E" w:rsidP="001F428E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CLPS26 Importance of prayer in the personal search for meaning</w:t>
            </w:r>
          </w:p>
        </w:tc>
      </w:tr>
      <w:tr w:rsidR="00B7007E" w:rsidRPr="00A56F43" w:rsidTr="001F428E">
        <w:trPr>
          <w:trHeight w:val="841"/>
        </w:trPr>
        <w:tc>
          <w:tcPr>
            <w:tcW w:w="8505" w:type="dxa"/>
            <w:gridSpan w:val="2"/>
          </w:tcPr>
          <w:p w:rsidR="00B7007E" w:rsidRPr="009B7EC2" w:rsidRDefault="00B7007E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 xml:space="preserve">Prayer </w:t>
            </w:r>
          </w:p>
          <w:p w:rsidR="00B7007E" w:rsidRPr="009B7EC2" w:rsidRDefault="00B7007E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B7EC2">
              <w:rPr>
                <w:rFonts w:ascii="Arial" w:hAnsi="Arial" w:cs="Arial"/>
                <w:b/>
                <w:sz w:val="16"/>
                <w:szCs w:val="16"/>
              </w:rPr>
              <w:t>Centering</w:t>
            </w:r>
            <w:proofErr w:type="spellEnd"/>
            <w:r w:rsidRPr="009B7EC2">
              <w:rPr>
                <w:rFonts w:ascii="Arial" w:hAnsi="Arial" w:cs="Arial"/>
                <w:b/>
                <w:sz w:val="16"/>
                <w:szCs w:val="16"/>
              </w:rPr>
              <w:t xml:space="preserve"> prayer</w:t>
            </w:r>
          </w:p>
          <w:p w:rsidR="00B7007E" w:rsidRPr="009B7EC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7EC2">
              <w:rPr>
                <w:rFonts w:ascii="Arial" w:hAnsi="Arial" w:cs="Arial"/>
                <w:sz w:val="16"/>
                <w:szCs w:val="16"/>
              </w:rPr>
              <w:t>Canticle of Creation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B7EC2">
              <w:rPr>
                <w:rFonts w:ascii="Arial" w:hAnsi="Arial" w:cs="Arial"/>
                <w:sz w:val="16"/>
                <w:szCs w:val="16"/>
              </w:rPr>
              <w:t>Lectio</w:t>
            </w:r>
            <w:proofErr w:type="spellEnd"/>
            <w:r w:rsidRPr="009B7EC2">
              <w:rPr>
                <w:rFonts w:ascii="Arial" w:hAnsi="Arial" w:cs="Arial"/>
                <w:sz w:val="16"/>
                <w:szCs w:val="16"/>
              </w:rPr>
              <w:t xml:space="preserve"> of nature</w:t>
            </w:r>
          </w:p>
          <w:p w:rsidR="00B7007E" w:rsidRPr="009B7EC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7EC2">
              <w:rPr>
                <w:rFonts w:ascii="Arial" w:hAnsi="Arial" w:cs="Arial"/>
                <w:sz w:val="16"/>
                <w:szCs w:val="16"/>
              </w:rPr>
              <w:t>Formal prayers; Our Father</w:t>
            </w:r>
          </w:p>
          <w:p w:rsidR="00B7007E" w:rsidRPr="009B7EC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7EC2">
              <w:rPr>
                <w:rFonts w:ascii="Arial" w:hAnsi="Arial" w:cs="Arial"/>
                <w:sz w:val="16"/>
                <w:szCs w:val="16"/>
              </w:rPr>
              <w:t>Prayers of praise</w:t>
            </w:r>
          </w:p>
          <w:p w:rsidR="00B7007E" w:rsidRPr="009B7EC2" w:rsidRDefault="00B7007E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>Prayer of St Francis and other prayers for peace and justice</w:t>
            </w:r>
          </w:p>
          <w:p w:rsidR="00B7007E" w:rsidRPr="009B7EC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>The Magnificat</w:t>
            </w:r>
          </w:p>
        </w:tc>
        <w:tc>
          <w:tcPr>
            <w:tcW w:w="7797" w:type="dxa"/>
            <w:gridSpan w:val="2"/>
          </w:tcPr>
          <w:p w:rsidR="00B7007E" w:rsidRPr="009B7EC2" w:rsidRDefault="00B7007E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 xml:space="preserve">Prayer </w:t>
            </w:r>
          </w:p>
          <w:p w:rsidR="00B7007E" w:rsidRPr="009B7EC2" w:rsidRDefault="00B7007E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B7EC2">
              <w:rPr>
                <w:rFonts w:ascii="Arial" w:hAnsi="Arial" w:cs="Arial"/>
                <w:b/>
                <w:sz w:val="16"/>
                <w:szCs w:val="16"/>
              </w:rPr>
              <w:t>Centering</w:t>
            </w:r>
            <w:proofErr w:type="spellEnd"/>
            <w:r w:rsidRPr="009B7EC2">
              <w:rPr>
                <w:rFonts w:ascii="Arial" w:hAnsi="Arial" w:cs="Arial"/>
                <w:b/>
                <w:sz w:val="16"/>
                <w:szCs w:val="16"/>
              </w:rPr>
              <w:t xml:space="preserve"> prayer</w:t>
            </w:r>
          </w:p>
          <w:p w:rsidR="00B7007E" w:rsidRPr="009B7EC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>Prayers of blessing</w:t>
            </w:r>
          </w:p>
          <w:p w:rsidR="00B7007E" w:rsidRPr="009B7EC2" w:rsidRDefault="00B7007E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B7EC2">
              <w:rPr>
                <w:rFonts w:ascii="Arial" w:hAnsi="Arial" w:cs="Arial"/>
                <w:b/>
                <w:sz w:val="16"/>
                <w:szCs w:val="16"/>
              </w:rPr>
              <w:t>Centering</w:t>
            </w:r>
            <w:proofErr w:type="spellEnd"/>
            <w:r w:rsidRPr="009B7EC2">
              <w:rPr>
                <w:rFonts w:ascii="Arial" w:hAnsi="Arial" w:cs="Arial"/>
                <w:b/>
                <w:sz w:val="16"/>
                <w:szCs w:val="16"/>
              </w:rPr>
              <w:t xml:space="preserve"> prayer</w:t>
            </w:r>
          </w:p>
          <w:p w:rsidR="00B7007E" w:rsidRPr="009B7EC2" w:rsidRDefault="00B7007E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>Prayer of St Francis</w:t>
            </w:r>
          </w:p>
          <w:p w:rsidR="00B7007E" w:rsidRPr="009B7EC2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>Prayers for peace and justice</w:t>
            </w:r>
          </w:p>
        </w:tc>
      </w:tr>
      <w:tr w:rsidR="00B7007E" w:rsidRPr="00A56F43" w:rsidTr="001F428E">
        <w:tc>
          <w:tcPr>
            <w:tcW w:w="8505" w:type="dxa"/>
            <w:gridSpan w:val="2"/>
          </w:tcPr>
          <w:p w:rsidR="00B7007E" w:rsidRPr="00293757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293757">
              <w:rPr>
                <w:rFonts w:ascii="Arial" w:hAnsi="Arial" w:cs="Arial"/>
                <w:b/>
                <w:sz w:val="16"/>
                <w:szCs w:val="16"/>
              </w:rPr>
              <w:t>Significant Events and Religious Life of the School</w:t>
            </w:r>
          </w:p>
          <w:p w:rsidR="00B7007E" w:rsidRPr="00293757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293757">
              <w:rPr>
                <w:rFonts w:ascii="Arial" w:hAnsi="Arial" w:cs="Arial"/>
                <w:sz w:val="16"/>
                <w:szCs w:val="16"/>
              </w:rPr>
              <w:t>Ash Wednesday</w:t>
            </w:r>
          </w:p>
          <w:p w:rsidR="00B7007E" w:rsidRPr="00293757" w:rsidRDefault="00B7007E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757">
              <w:rPr>
                <w:rFonts w:ascii="Arial" w:hAnsi="Arial" w:cs="Arial"/>
                <w:sz w:val="16"/>
                <w:szCs w:val="16"/>
              </w:rPr>
              <w:t>Easter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93757">
              <w:rPr>
                <w:rFonts w:ascii="Arial" w:hAnsi="Arial" w:cs="Arial"/>
                <w:sz w:val="16"/>
                <w:szCs w:val="16"/>
              </w:rPr>
              <w:t>Month of Mary</w:t>
            </w:r>
          </w:p>
        </w:tc>
        <w:tc>
          <w:tcPr>
            <w:tcW w:w="7797" w:type="dxa"/>
            <w:gridSpan w:val="2"/>
          </w:tcPr>
          <w:p w:rsidR="00B7007E" w:rsidRPr="00293757" w:rsidRDefault="00B7007E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757">
              <w:rPr>
                <w:rFonts w:ascii="Arial" w:hAnsi="Arial" w:cs="Arial"/>
                <w:b/>
                <w:sz w:val="16"/>
                <w:szCs w:val="16"/>
              </w:rPr>
              <w:t>Significant Events and Religious Life of the School</w:t>
            </w:r>
          </w:p>
          <w:p w:rsidR="00B7007E" w:rsidRPr="00293757" w:rsidRDefault="00B7007E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3757">
              <w:rPr>
                <w:rFonts w:ascii="Arial" w:hAnsi="Arial" w:cs="Arial"/>
                <w:sz w:val="16"/>
                <w:szCs w:val="16"/>
              </w:rPr>
              <w:t>Naidoc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93757">
              <w:rPr>
                <w:rFonts w:ascii="Arial" w:hAnsi="Arial" w:cs="Arial"/>
                <w:sz w:val="16"/>
                <w:szCs w:val="16"/>
              </w:rPr>
              <w:t>Feast days of Clare and Max Kolbe, Harmony day, Peace day</w:t>
            </w:r>
          </w:p>
          <w:p w:rsidR="00B7007E" w:rsidRPr="00293757" w:rsidRDefault="00B7007E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293757">
              <w:rPr>
                <w:rFonts w:ascii="Arial" w:hAnsi="Arial" w:cs="Arial"/>
                <w:sz w:val="16"/>
                <w:szCs w:val="16"/>
              </w:rPr>
              <w:t>St Francis Festival/Feast Day</w:t>
            </w:r>
          </w:p>
          <w:p w:rsidR="00B7007E" w:rsidRPr="00293757" w:rsidRDefault="00B7007E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757">
              <w:rPr>
                <w:rFonts w:ascii="Arial" w:hAnsi="Arial" w:cs="Arial"/>
                <w:sz w:val="16"/>
                <w:szCs w:val="16"/>
              </w:rPr>
              <w:t>All Saints, All Souls days</w:t>
            </w:r>
            <w:r>
              <w:rPr>
                <w:rFonts w:ascii="Arial" w:hAnsi="Arial" w:cs="Arial"/>
                <w:sz w:val="16"/>
                <w:szCs w:val="16"/>
              </w:rPr>
              <w:t>, Camp</w:t>
            </w:r>
          </w:p>
        </w:tc>
      </w:tr>
    </w:tbl>
    <w:p w:rsidR="00B7007E" w:rsidRDefault="00B7007E" w:rsidP="00B7007E">
      <w:pPr>
        <w:rPr>
          <w:rFonts w:ascii="Arial" w:hAnsi="Arial" w:cs="Arial"/>
          <w:sz w:val="20"/>
          <w:szCs w:val="20"/>
        </w:rPr>
      </w:pPr>
    </w:p>
    <w:p w:rsidR="008E1AB9" w:rsidRDefault="008E1AB9">
      <w:bookmarkStart w:id="0" w:name="_GoBack"/>
      <w:bookmarkEnd w:id="0"/>
    </w:p>
    <w:sectPr w:rsidR="008E1AB9" w:rsidSect="004F7BC7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holog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C7"/>
    <w:rsid w:val="004F7BC7"/>
    <w:rsid w:val="008E1AB9"/>
    <w:rsid w:val="00B7007E"/>
    <w:rsid w:val="00F5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7B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7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4F7BC7"/>
    <w:rPr>
      <w:color w:val="0000FF"/>
      <w:u w:val="single"/>
    </w:rPr>
  </w:style>
  <w:style w:type="table" w:styleId="TableGrid">
    <w:name w:val="Table Grid"/>
    <w:basedOn w:val="TableNormal"/>
    <w:uiPriority w:val="59"/>
    <w:rsid w:val="004F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7B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7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4F7BC7"/>
    <w:rPr>
      <w:color w:val="0000FF"/>
      <w:u w:val="single"/>
    </w:rPr>
  </w:style>
  <w:style w:type="table" w:styleId="TableGrid">
    <w:name w:val="Table Grid"/>
    <w:basedOn w:val="TableNormal"/>
    <w:uiPriority w:val="59"/>
    <w:rsid w:val="004F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Whannell</dc:creator>
  <cp:lastModifiedBy>Catherine Whannell</cp:lastModifiedBy>
  <cp:revision>2</cp:revision>
  <dcterms:created xsi:type="dcterms:W3CDTF">2014-10-27T00:35:00Z</dcterms:created>
  <dcterms:modified xsi:type="dcterms:W3CDTF">2014-10-27T00:35:00Z</dcterms:modified>
</cp:coreProperties>
</file>