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E1" w:rsidRDefault="004852E1" w:rsidP="004852E1">
      <w:pPr>
        <w:pStyle w:val="Title"/>
        <w:rPr>
          <w:rFonts w:ascii="AnthologY" w:hAnsi="AnthologY"/>
        </w:rPr>
      </w:pPr>
      <w:r>
        <w:rPr>
          <w:rFonts w:ascii="AnthologY" w:hAnsi="AnthologY"/>
        </w:rPr>
        <w:t>Religious Education in the Year 6 class for Parents</w:t>
      </w:r>
    </w:p>
    <w:tbl>
      <w:tblPr>
        <w:tblStyle w:val="TableGrid"/>
        <w:tblW w:w="15559" w:type="dxa"/>
        <w:tblInd w:w="-791" w:type="dxa"/>
        <w:tblLook w:val="04A0" w:firstRow="1" w:lastRow="0" w:firstColumn="1" w:lastColumn="0" w:noHBand="0" w:noVBand="1"/>
      </w:tblPr>
      <w:tblGrid>
        <w:gridCol w:w="3510"/>
        <w:gridCol w:w="3969"/>
        <w:gridCol w:w="4111"/>
        <w:gridCol w:w="3969"/>
      </w:tblGrid>
      <w:tr w:rsidR="004852E1" w:rsidTr="00B54E3B">
        <w:tc>
          <w:tcPr>
            <w:tcW w:w="3510" w:type="dxa"/>
          </w:tcPr>
          <w:p w:rsidR="004852E1" w:rsidRPr="001017C7" w:rsidRDefault="004852E1" w:rsidP="00B54E3B">
            <w:pPr>
              <w:jc w:val="center"/>
              <w:rPr>
                <w:b/>
                <w:sz w:val="28"/>
                <w:u w:val="single"/>
              </w:rPr>
            </w:pPr>
            <w:r w:rsidRPr="001017C7">
              <w:rPr>
                <w:b/>
                <w:sz w:val="28"/>
                <w:u w:val="single"/>
              </w:rPr>
              <w:t>Term 1</w:t>
            </w:r>
          </w:p>
        </w:tc>
        <w:tc>
          <w:tcPr>
            <w:tcW w:w="3969" w:type="dxa"/>
          </w:tcPr>
          <w:p w:rsidR="004852E1" w:rsidRPr="001017C7" w:rsidRDefault="004852E1" w:rsidP="00B54E3B">
            <w:pPr>
              <w:jc w:val="center"/>
              <w:rPr>
                <w:b/>
                <w:sz w:val="28"/>
                <w:u w:val="single"/>
              </w:rPr>
            </w:pPr>
            <w:r w:rsidRPr="001017C7">
              <w:rPr>
                <w:b/>
                <w:sz w:val="28"/>
                <w:u w:val="single"/>
              </w:rPr>
              <w:t>Term 2</w:t>
            </w:r>
          </w:p>
        </w:tc>
        <w:tc>
          <w:tcPr>
            <w:tcW w:w="4111" w:type="dxa"/>
          </w:tcPr>
          <w:p w:rsidR="004852E1" w:rsidRPr="001017C7" w:rsidRDefault="004852E1" w:rsidP="00B54E3B">
            <w:pPr>
              <w:jc w:val="center"/>
              <w:rPr>
                <w:b/>
                <w:sz w:val="28"/>
                <w:u w:val="single"/>
              </w:rPr>
            </w:pPr>
            <w:r w:rsidRPr="001017C7">
              <w:rPr>
                <w:b/>
                <w:sz w:val="28"/>
                <w:u w:val="single"/>
              </w:rPr>
              <w:t>Term 3</w:t>
            </w:r>
          </w:p>
        </w:tc>
        <w:tc>
          <w:tcPr>
            <w:tcW w:w="3969" w:type="dxa"/>
          </w:tcPr>
          <w:p w:rsidR="004852E1" w:rsidRPr="001017C7" w:rsidRDefault="004852E1" w:rsidP="00B54E3B">
            <w:pPr>
              <w:jc w:val="center"/>
              <w:rPr>
                <w:b/>
                <w:sz w:val="28"/>
                <w:u w:val="single"/>
              </w:rPr>
            </w:pPr>
            <w:r w:rsidRPr="001017C7">
              <w:rPr>
                <w:b/>
                <w:sz w:val="28"/>
                <w:u w:val="single"/>
              </w:rPr>
              <w:t>Term 4</w:t>
            </w:r>
          </w:p>
        </w:tc>
      </w:tr>
      <w:tr w:rsidR="004852E1" w:rsidTr="00B54E3B">
        <w:tc>
          <w:tcPr>
            <w:tcW w:w="3510" w:type="dxa"/>
          </w:tcPr>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I belong</w:t>
            </w:r>
          </w:p>
          <w:p w:rsidR="004852E1" w:rsidRDefault="004852E1" w:rsidP="00B54E3B">
            <w:pPr>
              <w:rPr>
                <w:rFonts w:ascii="Arial" w:hAnsi="Arial" w:cs="Arial"/>
                <w:sz w:val="20"/>
                <w:szCs w:val="20"/>
              </w:rPr>
            </w:pPr>
            <w:r w:rsidRPr="009460E6">
              <w:rPr>
                <w:rFonts w:ascii="Arial" w:hAnsi="Arial" w:cs="Arial"/>
                <w:sz w:val="20"/>
                <w:szCs w:val="20"/>
              </w:rPr>
              <w:t>Students learn to understand and accept the different personalities and qualities they and others have in their classroom community.  Students work together to create a class covenant which will assist the class in positive behaviour and expectations throughout the term.</w:t>
            </w:r>
          </w:p>
          <w:p w:rsidR="004852E1" w:rsidRPr="009460E6" w:rsidRDefault="004852E1" w:rsidP="00B54E3B">
            <w:pPr>
              <w:rPr>
                <w:rFonts w:ascii="Arial" w:hAnsi="Arial" w:cs="Arial"/>
                <w:sz w:val="20"/>
                <w:szCs w:val="20"/>
              </w:rPr>
            </w:pPr>
          </w:p>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Just Leadership</w:t>
            </w:r>
          </w:p>
          <w:p w:rsidR="004852E1" w:rsidRDefault="004852E1" w:rsidP="00B54E3B">
            <w:pPr>
              <w:rPr>
                <w:rFonts w:ascii="Arial" w:hAnsi="Arial" w:cs="Arial"/>
                <w:sz w:val="20"/>
                <w:szCs w:val="20"/>
              </w:rPr>
            </w:pPr>
            <w:r w:rsidRPr="009460E6">
              <w:rPr>
                <w:rFonts w:ascii="Arial" w:hAnsi="Arial" w:cs="Arial"/>
                <w:sz w:val="20"/>
                <w:szCs w:val="20"/>
              </w:rPr>
              <w:t>Students are introduced to the characteristics of justice and acting justly. They explore their current understanding of justice and reflect upon ways that old testament prophets repented and acted justly. Students will also communicate an understanding of God’s compassion and forgiveness and use these characteristics to help them act justly in their school and outside community.</w:t>
            </w:r>
          </w:p>
          <w:p w:rsidR="004852E1" w:rsidRPr="009460E6" w:rsidRDefault="004852E1" w:rsidP="00B54E3B">
            <w:pPr>
              <w:rPr>
                <w:rFonts w:ascii="Arial" w:hAnsi="Arial" w:cs="Arial"/>
                <w:b/>
                <w:sz w:val="20"/>
                <w:szCs w:val="20"/>
                <w:u w:val="single"/>
              </w:rPr>
            </w:pPr>
          </w:p>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Meditative Prayer</w:t>
            </w:r>
          </w:p>
          <w:p w:rsidR="004852E1" w:rsidRPr="009460E6" w:rsidRDefault="004852E1" w:rsidP="00B54E3B">
            <w:pPr>
              <w:rPr>
                <w:rFonts w:ascii="Arial" w:hAnsi="Arial" w:cs="Arial"/>
                <w:sz w:val="20"/>
                <w:szCs w:val="20"/>
              </w:rPr>
            </w:pPr>
            <w:r w:rsidRPr="009460E6">
              <w:rPr>
                <w:rFonts w:ascii="Arial" w:hAnsi="Arial" w:cs="Arial"/>
                <w:sz w:val="20"/>
                <w:szCs w:val="20"/>
              </w:rPr>
              <w:t>Students explore meditative practice of mindfulness, creating resources and learning prayers to help them engage and participate in meditative prayer the Lord’s prayer and spiritual growth</w:t>
            </w:r>
          </w:p>
          <w:p w:rsidR="004852E1" w:rsidRPr="009460E6" w:rsidRDefault="004852E1" w:rsidP="00B54E3B">
            <w:pPr>
              <w:rPr>
                <w:rFonts w:ascii="Arial" w:hAnsi="Arial" w:cs="Arial"/>
                <w:sz w:val="20"/>
                <w:szCs w:val="20"/>
              </w:rPr>
            </w:pPr>
          </w:p>
          <w:p w:rsidR="004852E1" w:rsidRPr="009460E6" w:rsidRDefault="004852E1" w:rsidP="00B54E3B">
            <w:pPr>
              <w:rPr>
                <w:rFonts w:ascii="Arial" w:hAnsi="Arial" w:cs="Arial"/>
                <w:sz w:val="20"/>
                <w:szCs w:val="20"/>
              </w:rPr>
            </w:pPr>
          </w:p>
          <w:p w:rsidR="004852E1" w:rsidRPr="009460E6" w:rsidRDefault="004852E1" w:rsidP="00B54E3B">
            <w:pPr>
              <w:rPr>
                <w:rFonts w:ascii="Arial" w:hAnsi="Arial" w:cs="Arial"/>
                <w:sz w:val="20"/>
                <w:szCs w:val="20"/>
              </w:rPr>
            </w:pPr>
          </w:p>
        </w:tc>
        <w:tc>
          <w:tcPr>
            <w:tcW w:w="3969" w:type="dxa"/>
          </w:tcPr>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I belong</w:t>
            </w:r>
          </w:p>
          <w:p w:rsidR="004852E1" w:rsidRDefault="004852E1" w:rsidP="00B54E3B">
            <w:pPr>
              <w:rPr>
                <w:rFonts w:ascii="Arial" w:hAnsi="Arial" w:cs="Arial"/>
                <w:sz w:val="20"/>
                <w:szCs w:val="20"/>
              </w:rPr>
            </w:pPr>
            <w:r w:rsidRPr="009460E6">
              <w:rPr>
                <w:rFonts w:ascii="Arial" w:hAnsi="Arial" w:cs="Arial"/>
                <w:sz w:val="20"/>
                <w:szCs w:val="20"/>
              </w:rPr>
              <w:t>Students revisit what makes them and others unique. They revisit their class covenant and identify and communicate changes that will assist in positive behaviour and expectations throughout the term</w:t>
            </w:r>
          </w:p>
          <w:p w:rsidR="004852E1" w:rsidRPr="009460E6" w:rsidRDefault="004852E1" w:rsidP="00B54E3B">
            <w:pPr>
              <w:rPr>
                <w:rFonts w:ascii="Arial" w:hAnsi="Arial" w:cs="Arial"/>
                <w:b/>
                <w:sz w:val="20"/>
                <w:szCs w:val="20"/>
                <w:u w:val="single"/>
              </w:rPr>
            </w:pPr>
          </w:p>
          <w:p w:rsidR="004852E1" w:rsidRPr="009460E6" w:rsidRDefault="004852E1" w:rsidP="00B54E3B">
            <w:pPr>
              <w:rPr>
                <w:rFonts w:ascii="Arial" w:hAnsi="Arial" w:cs="Arial"/>
                <w:b/>
                <w:sz w:val="20"/>
                <w:szCs w:val="20"/>
                <w:u w:val="single"/>
              </w:rPr>
            </w:pPr>
            <w:proofErr w:type="spellStart"/>
            <w:r w:rsidRPr="009460E6">
              <w:rPr>
                <w:rFonts w:ascii="Arial" w:hAnsi="Arial" w:cs="Arial"/>
                <w:b/>
                <w:sz w:val="20"/>
                <w:szCs w:val="20"/>
                <w:u w:val="single"/>
              </w:rPr>
              <w:t>Jesus#the</w:t>
            </w:r>
            <w:proofErr w:type="spellEnd"/>
            <w:r w:rsidRPr="009460E6">
              <w:rPr>
                <w:rFonts w:ascii="Arial" w:hAnsi="Arial" w:cs="Arial"/>
                <w:b/>
                <w:sz w:val="20"/>
                <w:szCs w:val="20"/>
                <w:u w:val="single"/>
              </w:rPr>
              <w:t xml:space="preserve"> Messiah</w:t>
            </w:r>
          </w:p>
          <w:p w:rsidR="004852E1" w:rsidRDefault="004852E1" w:rsidP="00B54E3B">
            <w:pPr>
              <w:rPr>
                <w:rFonts w:ascii="Arial" w:hAnsi="Arial" w:cs="Arial"/>
                <w:sz w:val="20"/>
                <w:szCs w:val="20"/>
              </w:rPr>
            </w:pPr>
            <w:r w:rsidRPr="009460E6">
              <w:rPr>
                <w:rFonts w:ascii="Arial" w:hAnsi="Arial" w:cs="Arial"/>
                <w:sz w:val="20"/>
                <w:szCs w:val="20"/>
              </w:rPr>
              <w:t xml:space="preserve">Students learn to use a range of biblical tools (bible gateway, bible atlas, online bible search engines, to assist in their awareness and understanding of  the ‘Lord’s Prayer’ Matthew 6:5-15 and Luke 11:1-13 </w:t>
            </w:r>
          </w:p>
          <w:p w:rsidR="004852E1" w:rsidRPr="009460E6" w:rsidRDefault="004852E1" w:rsidP="00B54E3B">
            <w:pPr>
              <w:rPr>
                <w:rFonts w:ascii="Arial" w:hAnsi="Arial" w:cs="Arial"/>
                <w:b/>
                <w:sz w:val="20"/>
                <w:szCs w:val="20"/>
                <w:u w:val="single"/>
              </w:rPr>
            </w:pPr>
          </w:p>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 xml:space="preserve">The Catholic Church </w:t>
            </w:r>
          </w:p>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In the Land Down Under</w:t>
            </w:r>
          </w:p>
          <w:p w:rsidR="004852E1" w:rsidRPr="009460E6" w:rsidRDefault="004852E1" w:rsidP="00B54E3B">
            <w:pPr>
              <w:rPr>
                <w:rFonts w:ascii="Arial" w:hAnsi="Arial" w:cs="Arial"/>
                <w:sz w:val="20"/>
                <w:szCs w:val="20"/>
              </w:rPr>
            </w:pPr>
            <w:r w:rsidRPr="009460E6">
              <w:rPr>
                <w:rFonts w:ascii="Arial" w:hAnsi="Arial" w:cs="Arial"/>
                <w:sz w:val="20"/>
                <w:szCs w:val="20"/>
              </w:rPr>
              <w:t>Students learn how early Catholic Christians help people to understand the work and movement of the Holy Spirit in Australia and how their corporal and spiritual works of Mercy developed new ways of living the Catholic Faith in Australia</w:t>
            </w:r>
          </w:p>
        </w:tc>
        <w:tc>
          <w:tcPr>
            <w:tcW w:w="4111" w:type="dxa"/>
          </w:tcPr>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I belong</w:t>
            </w:r>
          </w:p>
          <w:p w:rsidR="004852E1" w:rsidRPr="009460E6" w:rsidRDefault="004852E1" w:rsidP="00B54E3B">
            <w:pPr>
              <w:rPr>
                <w:rFonts w:ascii="Arial" w:hAnsi="Arial" w:cs="Arial"/>
                <w:sz w:val="20"/>
                <w:szCs w:val="20"/>
              </w:rPr>
            </w:pPr>
            <w:r w:rsidRPr="009460E6">
              <w:rPr>
                <w:rFonts w:ascii="Arial" w:hAnsi="Arial" w:cs="Arial"/>
                <w:sz w:val="20"/>
                <w:szCs w:val="20"/>
              </w:rPr>
              <w:t>Students revisit what makes them and others unique. They revisit their class covenant and identify and communicate changes that will assist in positive behaviour and expectations throughout the term</w:t>
            </w:r>
          </w:p>
          <w:p w:rsidR="005E6363" w:rsidRDefault="005E6363" w:rsidP="00B54E3B">
            <w:pPr>
              <w:rPr>
                <w:rFonts w:ascii="Arial" w:hAnsi="Arial" w:cs="Arial"/>
                <w:b/>
                <w:sz w:val="20"/>
                <w:szCs w:val="20"/>
                <w:u w:val="single"/>
              </w:rPr>
            </w:pPr>
          </w:p>
          <w:p w:rsidR="004852E1" w:rsidRPr="009460E6" w:rsidRDefault="005E6363" w:rsidP="00B54E3B">
            <w:pPr>
              <w:rPr>
                <w:rFonts w:ascii="Arial" w:hAnsi="Arial" w:cs="Arial"/>
                <w:b/>
                <w:sz w:val="20"/>
                <w:szCs w:val="20"/>
                <w:u w:val="single"/>
              </w:rPr>
            </w:pPr>
            <w:r>
              <w:rPr>
                <w:rFonts w:ascii="Arial" w:hAnsi="Arial" w:cs="Arial"/>
                <w:b/>
                <w:sz w:val="20"/>
                <w:szCs w:val="20"/>
                <w:u w:val="single"/>
              </w:rPr>
              <w:t xml:space="preserve">Part 2 </w:t>
            </w:r>
            <w:bookmarkStart w:id="0" w:name="_GoBack"/>
            <w:bookmarkEnd w:id="0"/>
            <w:r w:rsidR="004852E1" w:rsidRPr="009460E6">
              <w:rPr>
                <w:rFonts w:ascii="Arial" w:hAnsi="Arial" w:cs="Arial"/>
                <w:b/>
                <w:sz w:val="20"/>
                <w:szCs w:val="20"/>
                <w:u w:val="single"/>
              </w:rPr>
              <w:t>Great Australian Catholics – continued from Term 2</w:t>
            </w:r>
          </w:p>
          <w:p w:rsidR="004852E1" w:rsidRPr="009460E6" w:rsidRDefault="004852E1" w:rsidP="00B54E3B">
            <w:pPr>
              <w:rPr>
                <w:rFonts w:ascii="Arial" w:hAnsi="Arial" w:cs="Arial"/>
                <w:sz w:val="20"/>
                <w:szCs w:val="20"/>
              </w:rPr>
            </w:pPr>
            <w:r w:rsidRPr="009460E6">
              <w:rPr>
                <w:rFonts w:ascii="Arial" w:hAnsi="Arial" w:cs="Arial"/>
                <w:sz w:val="20"/>
                <w:szCs w:val="20"/>
              </w:rPr>
              <w:t>Students learn how some Australian Catholic Christians help people to understand the work and movement of the Holy Spirit. They investigate one of the 25 best  Australian Catholics and make connections with their chosen persons spiritual and corporal works of mercy and the bible reading Matthew 25: 31-46 ‘The Final Judgement’</w:t>
            </w:r>
          </w:p>
        </w:tc>
        <w:tc>
          <w:tcPr>
            <w:tcW w:w="3969" w:type="dxa"/>
          </w:tcPr>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I belong</w:t>
            </w:r>
          </w:p>
          <w:p w:rsidR="004852E1" w:rsidRDefault="004852E1" w:rsidP="00B54E3B">
            <w:pPr>
              <w:rPr>
                <w:rFonts w:ascii="Arial" w:hAnsi="Arial" w:cs="Arial"/>
                <w:sz w:val="20"/>
                <w:szCs w:val="20"/>
              </w:rPr>
            </w:pPr>
            <w:r w:rsidRPr="009460E6">
              <w:rPr>
                <w:rFonts w:ascii="Arial" w:hAnsi="Arial" w:cs="Arial"/>
                <w:sz w:val="20"/>
                <w:szCs w:val="20"/>
              </w:rPr>
              <w:t>Students revisit what makes them and others unique. They revisit their class covenant and identify and communicate changes that will assist in positive behaviour and expectations throughout the term</w:t>
            </w:r>
          </w:p>
          <w:p w:rsidR="004852E1" w:rsidRPr="009460E6" w:rsidRDefault="004852E1" w:rsidP="00B54E3B">
            <w:pPr>
              <w:rPr>
                <w:rFonts w:ascii="Arial" w:hAnsi="Arial" w:cs="Arial"/>
                <w:sz w:val="20"/>
                <w:szCs w:val="20"/>
              </w:rPr>
            </w:pPr>
          </w:p>
          <w:p w:rsidR="004852E1" w:rsidRDefault="004852E1" w:rsidP="00B54E3B">
            <w:pPr>
              <w:rPr>
                <w:rFonts w:ascii="Arial" w:hAnsi="Arial" w:cs="Arial"/>
                <w:b/>
                <w:sz w:val="20"/>
                <w:szCs w:val="20"/>
              </w:rPr>
            </w:pPr>
            <w:r w:rsidRPr="009460E6">
              <w:rPr>
                <w:rFonts w:ascii="Arial" w:hAnsi="Arial" w:cs="Arial"/>
                <w:b/>
                <w:sz w:val="20"/>
                <w:szCs w:val="20"/>
              </w:rPr>
              <w:t>Celebrating Beliefs</w:t>
            </w:r>
          </w:p>
          <w:p w:rsidR="004852E1" w:rsidRPr="009460E6" w:rsidRDefault="004852E1" w:rsidP="00B54E3B">
            <w:pPr>
              <w:rPr>
                <w:rFonts w:ascii="Arial" w:hAnsi="Arial" w:cs="Arial"/>
                <w:b/>
                <w:sz w:val="20"/>
                <w:szCs w:val="20"/>
              </w:rPr>
            </w:pPr>
          </w:p>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Parts of a Mass</w:t>
            </w:r>
          </w:p>
          <w:p w:rsidR="004852E1" w:rsidRPr="009460E6" w:rsidRDefault="004852E1" w:rsidP="00B54E3B">
            <w:pPr>
              <w:rPr>
                <w:rFonts w:ascii="Arial" w:hAnsi="Arial" w:cs="Arial"/>
                <w:sz w:val="20"/>
                <w:szCs w:val="20"/>
              </w:rPr>
            </w:pPr>
            <w:r w:rsidRPr="009460E6">
              <w:rPr>
                <w:rFonts w:ascii="Arial" w:hAnsi="Arial" w:cs="Arial"/>
                <w:sz w:val="20"/>
                <w:szCs w:val="20"/>
              </w:rPr>
              <w:t>Students understand and identify the different parts of Mass and explain how Jesus is sacramentally present in the Mass. They will communicate their own understanding of Eucharist and its key purposes</w:t>
            </w:r>
          </w:p>
          <w:p w:rsidR="004852E1" w:rsidRPr="009460E6" w:rsidRDefault="004852E1" w:rsidP="00B54E3B">
            <w:pPr>
              <w:rPr>
                <w:rFonts w:ascii="Arial" w:hAnsi="Arial" w:cs="Arial"/>
                <w:b/>
                <w:sz w:val="20"/>
                <w:szCs w:val="20"/>
                <w:u w:val="single"/>
              </w:rPr>
            </w:pPr>
          </w:p>
          <w:p w:rsidR="004852E1" w:rsidRPr="009460E6" w:rsidRDefault="004852E1" w:rsidP="00B54E3B">
            <w:pPr>
              <w:rPr>
                <w:rFonts w:ascii="Arial" w:hAnsi="Arial" w:cs="Arial"/>
                <w:b/>
                <w:sz w:val="20"/>
                <w:szCs w:val="20"/>
                <w:u w:val="single"/>
              </w:rPr>
            </w:pPr>
            <w:r w:rsidRPr="009460E6">
              <w:rPr>
                <w:rFonts w:ascii="Arial" w:hAnsi="Arial" w:cs="Arial"/>
                <w:b/>
                <w:sz w:val="20"/>
                <w:szCs w:val="20"/>
                <w:u w:val="single"/>
              </w:rPr>
              <w:t>Jewish High Holy Days</w:t>
            </w:r>
          </w:p>
          <w:p w:rsidR="004852E1" w:rsidRPr="009460E6" w:rsidRDefault="004852E1" w:rsidP="00B54E3B">
            <w:pPr>
              <w:rPr>
                <w:rFonts w:ascii="Arial" w:hAnsi="Arial" w:cs="Arial"/>
                <w:sz w:val="20"/>
                <w:szCs w:val="20"/>
              </w:rPr>
            </w:pPr>
            <w:r w:rsidRPr="009460E6">
              <w:rPr>
                <w:rFonts w:ascii="Arial" w:hAnsi="Arial" w:cs="Arial"/>
                <w:sz w:val="20"/>
                <w:szCs w:val="20"/>
              </w:rPr>
              <w:t>Students are introduced to the importance of Jewish High Holy days and how they strengthen the faith of Jewish believers.  They will identify key themes, messages and rituals of, Rosh Hashanah, Yom Kippur, Pesach (Passover) Leviticus 23:1-44</w:t>
            </w:r>
          </w:p>
          <w:p w:rsidR="004852E1" w:rsidRPr="009460E6" w:rsidRDefault="004852E1" w:rsidP="00B54E3B">
            <w:pPr>
              <w:rPr>
                <w:rFonts w:ascii="Arial" w:hAnsi="Arial" w:cs="Arial"/>
                <w:sz w:val="20"/>
                <w:szCs w:val="20"/>
              </w:rPr>
            </w:pPr>
          </w:p>
        </w:tc>
      </w:tr>
    </w:tbl>
    <w:p w:rsidR="004B2185" w:rsidRPr="004852E1" w:rsidRDefault="004B2185" w:rsidP="004852E1"/>
    <w:sectPr w:rsidR="004B2185" w:rsidRPr="004852E1" w:rsidSect="001064C3">
      <w:pgSz w:w="16838" w:h="11906" w:orient="landscape"/>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C3"/>
    <w:rsid w:val="001064C3"/>
    <w:rsid w:val="004852E1"/>
    <w:rsid w:val="004B2185"/>
    <w:rsid w:val="005E6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4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4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064C3"/>
    <w:rPr>
      <w:color w:val="0000FF"/>
      <w:u w:val="single"/>
    </w:rPr>
  </w:style>
  <w:style w:type="table" w:styleId="TableGrid">
    <w:name w:val="Table Grid"/>
    <w:basedOn w:val="TableNormal"/>
    <w:uiPriority w:val="59"/>
    <w:rsid w:val="0010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4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4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064C3"/>
    <w:rPr>
      <w:color w:val="0000FF"/>
      <w:u w:val="single"/>
    </w:rPr>
  </w:style>
  <w:style w:type="table" w:styleId="TableGrid">
    <w:name w:val="Table Grid"/>
    <w:basedOn w:val="TableNormal"/>
    <w:uiPriority w:val="59"/>
    <w:rsid w:val="0010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3</cp:revision>
  <dcterms:created xsi:type="dcterms:W3CDTF">2014-10-26T04:17:00Z</dcterms:created>
  <dcterms:modified xsi:type="dcterms:W3CDTF">2014-10-26T04:26:00Z</dcterms:modified>
</cp:coreProperties>
</file>