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2C" w:rsidRDefault="00F8652C" w:rsidP="00F8652C">
      <w:pPr>
        <w:pStyle w:val="Title"/>
        <w:rPr>
          <w:rFonts w:ascii="AnthologY" w:hAnsi="AnthologY"/>
        </w:rPr>
      </w:pPr>
      <w:r>
        <w:rPr>
          <w:rFonts w:ascii="AnthologY" w:hAnsi="AnthologY"/>
        </w:rPr>
        <w:t>Religious Education in the Year 4 class for Parents</w:t>
      </w:r>
    </w:p>
    <w:p w:rsidR="00F8652C" w:rsidRDefault="00F8652C" w:rsidP="00F8652C">
      <w:pPr>
        <w:tabs>
          <w:tab w:val="left" w:pos="1825"/>
        </w:tabs>
      </w:pPr>
      <w:r>
        <w:tab/>
      </w:r>
    </w:p>
    <w:tbl>
      <w:tblPr>
        <w:tblStyle w:val="TableGrid"/>
        <w:tblW w:w="15310" w:type="dxa"/>
        <w:tblInd w:w="-885" w:type="dxa"/>
        <w:tblLook w:val="04A0" w:firstRow="1" w:lastRow="0" w:firstColumn="1" w:lastColumn="0" w:noHBand="0" w:noVBand="1"/>
      </w:tblPr>
      <w:tblGrid>
        <w:gridCol w:w="4206"/>
        <w:gridCol w:w="3365"/>
        <w:gridCol w:w="3701"/>
        <w:gridCol w:w="4038"/>
      </w:tblGrid>
      <w:tr w:rsidR="00F8652C" w:rsidTr="00B54E3B">
        <w:tc>
          <w:tcPr>
            <w:tcW w:w="3544" w:type="dxa"/>
            <w:shd w:val="clear" w:color="auto" w:fill="D9D9D9" w:themeFill="background1" w:themeFillShade="D9"/>
          </w:tcPr>
          <w:p w:rsidR="00F8652C" w:rsidRPr="00880B74" w:rsidRDefault="00F8652C" w:rsidP="00B54E3B">
            <w:pPr>
              <w:jc w:val="center"/>
              <w:rPr>
                <w:rFonts w:ascii="Arial" w:hAnsi="Arial" w:cs="Arial"/>
                <w:b/>
              </w:rPr>
            </w:pPr>
            <w:r w:rsidRPr="00880B74">
              <w:rPr>
                <w:rFonts w:ascii="Arial" w:hAnsi="Arial" w:cs="Arial"/>
                <w:b/>
              </w:rPr>
              <w:t>Term 1</w:t>
            </w:r>
          </w:p>
        </w:tc>
        <w:tc>
          <w:tcPr>
            <w:tcW w:w="2835" w:type="dxa"/>
            <w:shd w:val="clear" w:color="auto" w:fill="D9D9D9" w:themeFill="background1" w:themeFillShade="D9"/>
          </w:tcPr>
          <w:p w:rsidR="00F8652C" w:rsidRPr="00880B74" w:rsidRDefault="00F8652C" w:rsidP="00B54E3B">
            <w:pPr>
              <w:jc w:val="center"/>
              <w:rPr>
                <w:rFonts w:ascii="Arial" w:hAnsi="Arial" w:cs="Arial"/>
                <w:b/>
              </w:rPr>
            </w:pPr>
            <w:r w:rsidRPr="00880B74">
              <w:rPr>
                <w:rFonts w:ascii="Arial" w:hAnsi="Arial" w:cs="Arial"/>
                <w:b/>
              </w:rPr>
              <w:t>Term 2</w:t>
            </w:r>
          </w:p>
        </w:tc>
        <w:tc>
          <w:tcPr>
            <w:tcW w:w="3118" w:type="dxa"/>
            <w:shd w:val="clear" w:color="auto" w:fill="D9D9D9" w:themeFill="background1" w:themeFillShade="D9"/>
          </w:tcPr>
          <w:p w:rsidR="00F8652C" w:rsidRPr="00880B74" w:rsidRDefault="00F8652C" w:rsidP="00B54E3B">
            <w:pPr>
              <w:jc w:val="center"/>
              <w:rPr>
                <w:rFonts w:ascii="Arial" w:hAnsi="Arial" w:cs="Arial"/>
                <w:b/>
              </w:rPr>
            </w:pPr>
            <w:r w:rsidRPr="00880B74">
              <w:rPr>
                <w:rFonts w:ascii="Arial" w:hAnsi="Arial" w:cs="Arial"/>
                <w:b/>
              </w:rPr>
              <w:t>Term 3</w:t>
            </w:r>
          </w:p>
        </w:tc>
        <w:tc>
          <w:tcPr>
            <w:tcW w:w="3402" w:type="dxa"/>
            <w:shd w:val="clear" w:color="auto" w:fill="D9D9D9" w:themeFill="background1" w:themeFillShade="D9"/>
          </w:tcPr>
          <w:p w:rsidR="00F8652C" w:rsidRPr="00880B74" w:rsidRDefault="00F8652C" w:rsidP="00B54E3B">
            <w:pPr>
              <w:jc w:val="center"/>
              <w:rPr>
                <w:rFonts w:ascii="Arial" w:hAnsi="Arial" w:cs="Arial"/>
                <w:b/>
              </w:rPr>
            </w:pPr>
            <w:r w:rsidRPr="00880B74">
              <w:rPr>
                <w:rFonts w:ascii="Arial" w:hAnsi="Arial" w:cs="Arial"/>
                <w:b/>
              </w:rPr>
              <w:t>Term 4</w:t>
            </w:r>
          </w:p>
        </w:tc>
      </w:tr>
      <w:tr w:rsidR="00F8652C" w:rsidRPr="00235928" w:rsidTr="00B54E3B">
        <w:tc>
          <w:tcPr>
            <w:tcW w:w="3544" w:type="dxa"/>
            <w:tcBorders>
              <w:bottom w:val="single" w:sz="4" w:space="0" w:color="auto"/>
            </w:tcBorders>
          </w:tcPr>
          <w:p w:rsidR="00F8652C" w:rsidRPr="009A3506" w:rsidRDefault="00F8652C" w:rsidP="00B54E3B">
            <w:pPr>
              <w:rPr>
                <w:b/>
              </w:rPr>
            </w:pPr>
            <w:r w:rsidRPr="009A3506">
              <w:rPr>
                <w:b/>
              </w:rPr>
              <w:t>Ancient Voices</w:t>
            </w:r>
          </w:p>
          <w:p w:rsidR="00F8652C" w:rsidRDefault="00F8652C" w:rsidP="00B54E3B">
            <w:r>
              <w:t>Students develop their understanding of God’s word in the Scripture as they used the Bible’s referencing system to locate books, people, places and things and engaged with a variety of texts types in the Old and New Testaments.  They examine and interpret Scripture passages that expressed God as Father, as Son and as Holy Spirit, and learn about the Christian belief that God, as Trinity, is relational in nature.  They also examine prayers of petition and intercession.</w:t>
            </w:r>
          </w:p>
          <w:p w:rsidR="00F8652C" w:rsidRPr="00235928" w:rsidRDefault="00F8652C" w:rsidP="00B54E3B"/>
        </w:tc>
        <w:tc>
          <w:tcPr>
            <w:tcW w:w="2835" w:type="dxa"/>
            <w:tcBorders>
              <w:bottom w:val="single" w:sz="4" w:space="0" w:color="auto"/>
            </w:tcBorders>
          </w:tcPr>
          <w:p w:rsidR="00F8652C" w:rsidRPr="009A3506" w:rsidRDefault="00F8652C" w:rsidP="00B54E3B">
            <w:pPr>
              <w:rPr>
                <w:b/>
              </w:rPr>
            </w:pPr>
            <w:r w:rsidRPr="009A3506">
              <w:rPr>
                <w:b/>
              </w:rPr>
              <w:t>Living in Harmony</w:t>
            </w:r>
          </w:p>
          <w:p w:rsidR="00F8652C" w:rsidRPr="00235928" w:rsidRDefault="00F8652C" w:rsidP="00B54E3B">
            <w:r>
              <w:t>Throughout this unit students gain an appreciation of the significance of community for Christians:  of living in loving relationship with God, others and all of creation.  They explore different texts, including the Decalogue and the writings of St Paul, and the experiences of different communities, including Jewish communities in first century Palestine</w:t>
            </w:r>
          </w:p>
        </w:tc>
        <w:tc>
          <w:tcPr>
            <w:tcW w:w="3118" w:type="dxa"/>
            <w:tcBorders>
              <w:bottom w:val="single" w:sz="4" w:space="0" w:color="auto"/>
            </w:tcBorders>
          </w:tcPr>
          <w:p w:rsidR="00F8652C" w:rsidRPr="009A3506" w:rsidRDefault="00F8652C" w:rsidP="00B54E3B">
            <w:pPr>
              <w:rPr>
                <w:b/>
              </w:rPr>
            </w:pPr>
            <w:r w:rsidRPr="009A3506">
              <w:rPr>
                <w:b/>
              </w:rPr>
              <w:t>The Healing Ministry of Jesus</w:t>
            </w:r>
          </w:p>
          <w:p w:rsidR="00F8652C" w:rsidRDefault="00F8652C" w:rsidP="00B54E3B">
            <w:r>
              <w:t>Throughout this unit, students explore the Sacraments of Healing, including anointing the sick and Penance.  They examine parables and texts from the New Testament which convey this message of healing and empathy.  They also examine prayers of Blessing.</w:t>
            </w:r>
          </w:p>
          <w:p w:rsidR="00F8652C" w:rsidRPr="00235928" w:rsidRDefault="00F8652C" w:rsidP="00B54E3B"/>
        </w:tc>
        <w:tc>
          <w:tcPr>
            <w:tcW w:w="3402" w:type="dxa"/>
            <w:tcBorders>
              <w:bottom w:val="single" w:sz="4" w:space="0" w:color="auto"/>
            </w:tcBorders>
          </w:tcPr>
          <w:p w:rsidR="00F8652C" w:rsidRPr="009A3506" w:rsidRDefault="00F8652C" w:rsidP="00B54E3B">
            <w:pPr>
              <w:rPr>
                <w:b/>
              </w:rPr>
            </w:pPr>
            <w:r w:rsidRPr="009A3506">
              <w:rPr>
                <w:b/>
              </w:rPr>
              <w:t>Early Church Community in Australia</w:t>
            </w:r>
          </w:p>
          <w:p w:rsidR="00F8652C" w:rsidRDefault="00F8652C" w:rsidP="00B54E3B">
            <w:r>
              <w:t xml:space="preserve">Throughout this unit, students explore the early church communities in Australia.  They closely examine the beginning of the Catholic Church in Queensland and the first catholic convicts.  They examine how free choices result in actions that affect the individual and their community.  They also engage in </w:t>
            </w:r>
            <w:r w:rsidRPr="009A3506">
              <w:t>Meditative prayer practices from the Christian tradition</w:t>
            </w:r>
            <w:r>
              <w:t>.</w:t>
            </w:r>
          </w:p>
          <w:p w:rsidR="00F8652C" w:rsidRPr="00235928" w:rsidRDefault="00F8652C" w:rsidP="00B54E3B"/>
        </w:tc>
      </w:tr>
    </w:tbl>
    <w:p w:rsidR="00F8652C" w:rsidRPr="008620D0" w:rsidRDefault="00F8652C" w:rsidP="00F8652C"/>
    <w:p w:rsidR="004B2185" w:rsidRPr="00F8652C" w:rsidRDefault="004B2185" w:rsidP="00F8652C">
      <w:bookmarkStart w:id="0" w:name="_GoBack"/>
      <w:bookmarkEnd w:id="0"/>
    </w:p>
    <w:sectPr w:rsidR="004B2185" w:rsidRPr="00F8652C" w:rsidSect="00F131BF">
      <w:pgSz w:w="16838" w:h="11906" w:orient="landscape"/>
      <w:pgMar w:top="28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thologY">
    <w:panose1 w:val="02000000000000000000"/>
    <w:charset w:val="00"/>
    <w:family w:val="auto"/>
    <w:pitch w:val="variable"/>
    <w:sig w:usb0="A00002AF" w:usb1="500078F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BF"/>
    <w:rsid w:val="004B2185"/>
    <w:rsid w:val="00F131BF"/>
    <w:rsid w:val="00F865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1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31B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F131BF"/>
    <w:rPr>
      <w:color w:val="0000FF"/>
      <w:u w:val="single"/>
    </w:rPr>
  </w:style>
  <w:style w:type="table" w:styleId="TableGrid">
    <w:name w:val="Table Grid"/>
    <w:basedOn w:val="TableNormal"/>
    <w:uiPriority w:val="59"/>
    <w:rsid w:val="00F1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1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31B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F131BF"/>
    <w:rPr>
      <w:color w:val="0000FF"/>
      <w:u w:val="single"/>
    </w:rPr>
  </w:style>
  <w:style w:type="table" w:styleId="TableGrid">
    <w:name w:val="Table Grid"/>
    <w:basedOn w:val="TableNormal"/>
    <w:uiPriority w:val="59"/>
    <w:rsid w:val="00F1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Whannell</dc:creator>
  <cp:lastModifiedBy>Catherine Whannell</cp:lastModifiedBy>
  <cp:revision>2</cp:revision>
  <dcterms:created xsi:type="dcterms:W3CDTF">2014-10-26T03:51:00Z</dcterms:created>
  <dcterms:modified xsi:type="dcterms:W3CDTF">2014-10-26T03:51:00Z</dcterms:modified>
</cp:coreProperties>
</file>